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D61BEF" w:rsidRPr="00D61BEF">
        <w:rPr>
          <w:rFonts w:ascii="Arial" w:hAnsi="Arial" w:cs="Arial"/>
          <w:b/>
          <w:sz w:val="24"/>
          <w:szCs w:val="24"/>
        </w:rPr>
        <w:t>AOODGEFID/3340 del 23/03/2017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Default="00676CDF" w:rsidP="006B0E26">
      <w:pPr>
        <w:spacing w:after="0" w:line="240" w:lineRule="auto"/>
        <w:ind w:left="993"/>
        <w:jc w:val="both"/>
        <w:rPr>
          <w:rFonts w:ascii="Arial" w:hAnsi="Arial" w:cs="Arial"/>
          <w:b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D61BEF" w:rsidRPr="00D61BEF">
        <w:rPr>
          <w:rFonts w:ascii="Arial" w:hAnsi="Arial" w:cs="Arial"/>
          <w:b/>
          <w:sz w:val="24"/>
          <w:szCs w:val="24"/>
        </w:rPr>
        <w:t>10.2.5A-FSEPON-CA-2018-855</w:t>
      </w:r>
    </w:p>
    <w:p w:rsidR="00DF5306" w:rsidRPr="00676CDF" w:rsidRDefault="00DF5306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</w:p>
    <w:tbl>
      <w:tblPr>
        <w:tblW w:w="102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5"/>
        <w:gridCol w:w="2026"/>
        <w:gridCol w:w="3510"/>
        <w:gridCol w:w="144"/>
        <w:gridCol w:w="2104"/>
        <w:gridCol w:w="2171"/>
        <w:gridCol w:w="135"/>
      </w:tblGrid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□ TUTOR</w:t>
            </w:r>
          </w:p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61BEF" w:rsidP="00D31EBB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61BEF">
              <w:rPr>
                <w:rFonts w:ascii="Arial" w:hAnsi="Arial" w:cs="Arial"/>
                <w:b/>
                <w:sz w:val="24"/>
                <w:szCs w:val="24"/>
              </w:rPr>
              <w:t>10.2.5A-FSEPON-CA-2018-855</w:t>
            </w:r>
          </w:p>
        </w:tc>
      </w:tr>
      <w:tr w:rsidR="00DF5306" w:rsidRPr="00DF5306" w:rsidTr="00DF5306">
        <w:trPr>
          <w:gridAfter w:val="1"/>
          <w:wAfter w:w="135" w:type="dxa"/>
          <w:trHeight w:val="624"/>
        </w:trPr>
        <w:tc>
          <w:tcPr>
            <w:tcW w:w="5671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F53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:rsidR="00DF5306" w:rsidRPr="00DF5306" w:rsidRDefault="00DF5306" w:rsidP="00D31EBB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2B00E9" w:rsidRPr="0043307B" w:rsidTr="00DF5306">
        <w:tblPrEx>
          <w:jc w:val="center"/>
          <w:tblLook w:val="01E0"/>
        </w:tblPrEx>
        <w:trPr>
          <w:gridBefore w:val="1"/>
          <w:wBefore w:w="135" w:type="dxa"/>
          <w:trHeight w:val="567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43307B" w:rsidRDefault="002B00E9" w:rsidP="00D31EBB">
            <w:pPr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TITOLI VALUTABILI</w:t>
            </w:r>
          </w:p>
        </w:tc>
        <w:tc>
          <w:tcPr>
            <w:tcW w:w="36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00E9" w:rsidRPr="0043307B" w:rsidRDefault="002B00E9" w:rsidP="00D31EB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307B">
              <w:rPr>
                <w:rFonts w:ascii="Arial" w:hAnsi="Arial" w:cs="Arial"/>
              </w:rPr>
              <w:t>Punti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2306" w:type="dxa"/>
            <w:gridSpan w:val="2"/>
            <w:tcBorders>
              <w:bottom w:val="single" w:sz="4" w:space="0" w:color="auto"/>
            </w:tcBorders>
          </w:tcPr>
          <w:p w:rsidR="002B00E9" w:rsidRPr="0043307B" w:rsidRDefault="00DF5306" w:rsidP="00D31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056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Laurea specifica attinente al progetto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di essere in possesso della laurea specifica attinente al progetto;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2 se l’aspirante dichiara di non essere in possesso della laurea specifica attinente al progetto.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851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Precedenti esperienze di tutoraggio in corsi gestiti con Fondi sociali Europei</w:t>
            </w:r>
            <w:r w:rsidR="00D011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394">
              <w:rPr>
                <w:rFonts w:ascii="Arial" w:hAnsi="Arial" w:cs="Arial"/>
                <w:sz w:val="20"/>
              </w:rPr>
              <w:t>e in progetti di alternanza scuola lavoro ( L. 107)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 0 se l’aspirante non dichiara esperienze di tutoraggio;</w:t>
            </w:r>
          </w:p>
          <w:p w:rsidR="009F4394" w:rsidRPr="00584E6D" w:rsidRDefault="009F4394" w:rsidP="009F4394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sz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5 se l’aspirante dichiara da 1 a 5 esperienze di tutoraggio;</w:t>
            </w:r>
          </w:p>
          <w:p w:rsidR="002B00E9" w:rsidRPr="00DF5306" w:rsidRDefault="009F4394" w:rsidP="009F4394">
            <w:pPr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584E6D">
              <w:rPr>
                <w:rFonts w:ascii="Arial" w:hAnsi="Arial" w:cs="Arial"/>
                <w:i/>
                <w:sz w:val="20"/>
              </w:rPr>
              <w:t>Punti 10 se l’aspirante dichiara da 6 a 10 esperienze di tutoraggio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00E9" w:rsidRPr="00DF5306" w:rsidTr="00DF5306">
        <w:tblPrEx>
          <w:jc w:val="center"/>
          <w:tblLook w:val="01E0"/>
        </w:tblPrEx>
        <w:trPr>
          <w:gridBefore w:val="1"/>
          <w:wBefore w:w="135" w:type="dxa"/>
          <w:trHeight w:val="1134"/>
          <w:jc w:val="center"/>
        </w:trPr>
        <w:tc>
          <w:tcPr>
            <w:tcW w:w="2026" w:type="dxa"/>
            <w:shd w:val="clear" w:color="auto" w:fill="auto"/>
            <w:vAlign w:val="center"/>
          </w:tcPr>
          <w:p w:rsidR="002B00E9" w:rsidRPr="00DF5306" w:rsidRDefault="002B00E9" w:rsidP="00D31E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5306">
              <w:rPr>
                <w:rFonts w:ascii="Arial" w:hAnsi="Arial" w:cs="Arial"/>
                <w:sz w:val="20"/>
                <w:szCs w:val="20"/>
              </w:rPr>
              <w:t>Competenze informatiche</w:t>
            </w:r>
          </w:p>
        </w:tc>
        <w:tc>
          <w:tcPr>
            <w:tcW w:w="3654" w:type="dxa"/>
            <w:gridSpan w:val="2"/>
            <w:shd w:val="clear" w:color="auto" w:fill="CCFFCC"/>
            <w:vAlign w:val="center"/>
          </w:tcPr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0 se l’aspirante non dichiara competenze informatiche;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5 se l’aspirante dichiara competenze informatiche di base (per esempio: uso di programmi per l’elaborazione testi, uso di Internet, partecipazione a corsi di alfabetizzazione);</w:t>
            </w:r>
          </w:p>
          <w:p w:rsidR="002B00E9" w:rsidRPr="00DF5306" w:rsidRDefault="002B00E9" w:rsidP="009F439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DF5306">
              <w:rPr>
                <w:rFonts w:ascii="Arial" w:hAnsi="Arial" w:cs="Arial"/>
                <w:i/>
                <w:sz w:val="20"/>
                <w:szCs w:val="20"/>
              </w:rPr>
              <w:t>Punti 10 se l’aspirante dichiara competenze informatiche di livello intermedio (per esempio: possesso di certificazioni pari o superiori al livello ECDL, approfondita conoscenza della GPU – Gestione Unitaria de Programma 2014-2020 per la gestione dei progetti PON).</w:t>
            </w:r>
          </w:p>
        </w:tc>
        <w:tc>
          <w:tcPr>
            <w:tcW w:w="2104" w:type="dxa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306" w:type="dxa"/>
            <w:gridSpan w:val="2"/>
            <w:shd w:val="clear" w:color="auto" w:fill="CCFFCC"/>
          </w:tcPr>
          <w:p w:rsidR="002B00E9" w:rsidRPr="00DF5306" w:rsidRDefault="002B00E9" w:rsidP="00D31EB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7D293E" w:rsidRPr="00676CDF" w:rsidRDefault="00676CDF" w:rsidP="00DF5306">
      <w:pPr>
        <w:spacing w:after="0" w:line="360" w:lineRule="auto"/>
        <w:ind w:left="360"/>
        <w:jc w:val="both"/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sectPr w:rsidR="007D293E" w:rsidRPr="00676CDF" w:rsidSect="00DF5306">
      <w:headerReference w:type="default" r:id="rId7"/>
      <w:footerReference w:type="default" r:id="rId8"/>
      <w:pgSz w:w="11906" w:h="16838"/>
      <w:pgMar w:top="1326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15459D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15459D"/>
    <w:rsid w:val="002044BB"/>
    <w:rsid w:val="00244E05"/>
    <w:rsid w:val="002B00E9"/>
    <w:rsid w:val="004718E2"/>
    <w:rsid w:val="00483923"/>
    <w:rsid w:val="004C13F6"/>
    <w:rsid w:val="004C7E7C"/>
    <w:rsid w:val="004F290D"/>
    <w:rsid w:val="00663EE8"/>
    <w:rsid w:val="00676CDF"/>
    <w:rsid w:val="006B0E26"/>
    <w:rsid w:val="007D1097"/>
    <w:rsid w:val="007D293E"/>
    <w:rsid w:val="008002EA"/>
    <w:rsid w:val="00880066"/>
    <w:rsid w:val="008E64C8"/>
    <w:rsid w:val="009F4394"/>
    <w:rsid w:val="00B2508F"/>
    <w:rsid w:val="00BE0917"/>
    <w:rsid w:val="00C41F8D"/>
    <w:rsid w:val="00D011A8"/>
    <w:rsid w:val="00D61BEF"/>
    <w:rsid w:val="00DF5306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2018-11-10T23:25:00Z</dcterms:created>
  <dcterms:modified xsi:type="dcterms:W3CDTF">2018-11-10T23:25:00Z</dcterms:modified>
</cp:coreProperties>
</file>